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C67" w:rsidRDefault="00D47C67" w:rsidP="00D47C67">
      <w:pPr>
        <w:pStyle w:val="Heading2"/>
        <w:spacing w:before="0" w:line="240" w:lineRule="auto"/>
        <w:rPr>
          <w:rFonts w:asciiTheme="minorHAnsi" w:hAnsiTheme="minorHAnsi" w:cstheme="minorHAnsi"/>
          <w:b/>
          <w:color w:val="auto"/>
          <w:sz w:val="24"/>
          <w:szCs w:val="24"/>
          <w:lang w:val="en-US"/>
        </w:rPr>
      </w:pPr>
      <w:r>
        <w:rPr>
          <w:rFonts w:asciiTheme="minorHAnsi" w:hAnsiTheme="minorHAnsi" w:cstheme="minorHAnsi"/>
          <w:b/>
          <w:color w:val="auto"/>
          <w:sz w:val="24"/>
          <w:szCs w:val="24"/>
          <w:lang w:val="en-US"/>
        </w:rPr>
        <w:t xml:space="preserve">Appendix A </w:t>
      </w:r>
    </w:p>
    <w:p w:rsidR="00D47C67" w:rsidRPr="000B5E39" w:rsidRDefault="00D47C67" w:rsidP="00D47C67">
      <w:pPr>
        <w:spacing w:after="144" w:line="240" w:lineRule="auto"/>
        <w:outlineLvl w:val="0"/>
        <w:rPr>
          <w:rFonts w:eastAsia="Times New Roman" w:cstheme="minorHAnsi"/>
          <w:b/>
          <w:bCs/>
          <w:kern w:val="36"/>
          <w:sz w:val="24"/>
          <w:szCs w:val="24"/>
          <w:lang w:eastAsia="en-GB"/>
        </w:rPr>
      </w:pPr>
      <w:r w:rsidRPr="000B5E39">
        <w:rPr>
          <w:rFonts w:eastAsia="Times New Roman" w:cstheme="minorHAnsi"/>
          <w:b/>
          <w:bCs/>
          <w:kern w:val="36"/>
          <w:sz w:val="24"/>
          <w:szCs w:val="24"/>
          <w:lang w:eastAsia="en-GB"/>
        </w:rPr>
        <w:t>Terms and Conditions</w:t>
      </w:r>
    </w:p>
    <w:p w:rsidR="00D47C67" w:rsidRPr="000B5E39" w:rsidRDefault="00D47C67" w:rsidP="00D47C67">
      <w:pPr>
        <w:spacing w:after="144" w:line="240" w:lineRule="auto"/>
        <w:outlineLvl w:val="1"/>
        <w:rPr>
          <w:rFonts w:eastAsia="Times New Roman" w:cstheme="minorHAnsi"/>
          <w:b/>
          <w:bCs/>
          <w:sz w:val="24"/>
          <w:szCs w:val="24"/>
          <w:lang w:eastAsia="en-GB"/>
        </w:rPr>
      </w:pPr>
      <w:r w:rsidRPr="000B5E39">
        <w:rPr>
          <w:rFonts w:eastAsia="Times New Roman" w:cstheme="minorHAnsi"/>
          <w:b/>
          <w:bCs/>
          <w:sz w:val="24"/>
          <w:szCs w:val="24"/>
          <w:lang w:eastAsia="en-GB"/>
        </w:rPr>
        <w:t>Beaumond House Big Annual Raffle 2019 Rules</w:t>
      </w:r>
    </w:p>
    <w:p w:rsidR="00D47C67" w:rsidRPr="000665BF" w:rsidRDefault="00D47C67" w:rsidP="00D47C67">
      <w:pPr>
        <w:spacing w:after="144" w:line="240" w:lineRule="auto"/>
        <w:outlineLvl w:val="1"/>
        <w:rPr>
          <w:rFonts w:eastAsia="Times New Roman" w:cstheme="minorHAnsi"/>
          <w:b/>
          <w:bCs/>
          <w:color w:val="E425CC"/>
          <w:sz w:val="24"/>
          <w:szCs w:val="24"/>
          <w:lang w:eastAsia="en-GB"/>
        </w:rPr>
      </w:pPr>
      <w:r w:rsidRPr="000B5E39">
        <w:rPr>
          <w:rFonts w:eastAsia="Times New Roman" w:cstheme="minorHAnsi"/>
          <w:b/>
          <w:bCs/>
          <w:sz w:val="24"/>
          <w:szCs w:val="24"/>
          <w:lang w:eastAsia="en-GB"/>
        </w:rPr>
        <w:t>General Rules</w:t>
      </w:r>
    </w:p>
    <w:p w:rsidR="00D47C67" w:rsidRPr="000665BF" w:rsidRDefault="00D47C67" w:rsidP="00D47C67">
      <w:pPr>
        <w:numPr>
          <w:ilvl w:val="0"/>
          <w:numId w:val="1"/>
        </w:numPr>
        <w:spacing w:after="150" w:line="270" w:lineRule="atLeast"/>
        <w:ind w:left="300"/>
        <w:rPr>
          <w:rFonts w:eastAsia="Times New Roman" w:cstheme="minorHAnsi"/>
          <w:color w:val="000000"/>
          <w:sz w:val="24"/>
          <w:szCs w:val="24"/>
          <w:lang w:eastAsia="en-GB"/>
        </w:rPr>
      </w:pPr>
      <w:r w:rsidRPr="000665BF">
        <w:rPr>
          <w:rFonts w:eastAsia="Times New Roman" w:cstheme="minorHAnsi"/>
          <w:color w:val="000000"/>
          <w:sz w:val="24"/>
          <w:szCs w:val="24"/>
          <w:lang w:eastAsia="en-GB"/>
        </w:rPr>
        <w:t>The Beaumond House Annual Raffle 2019 is open to all mainland Great Britain residents over the age of 16 (this excludes Northern Ireland, Isle of Man, Channel Islands and BFPO addresses according to Gambling Act 2005 regulations).</w:t>
      </w:r>
    </w:p>
    <w:p w:rsidR="00D47C67" w:rsidRPr="000665BF" w:rsidRDefault="00D47C67" w:rsidP="00D47C67">
      <w:pPr>
        <w:numPr>
          <w:ilvl w:val="0"/>
          <w:numId w:val="1"/>
        </w:numPr>
        <w:spacing w:after="150" w:line="270" w:lineRule="atLeast"/>
        <w:ind w:left="300"/>
        <w:rPr>
          <w:rFonts w:eastAsia="Times New Roman" w:cstheme="minorHAnsi"/>
          <w:color w:val="000000"/>
          <w:sz w:val="24"/>
          <w:szCs w:val="24"/>
          <w:lang w:eastAsia="en-GB"/>
        </w:rPr>
      </w:pPr>
      <w:r w:rsidRPr="000665BF">
        <w:rPr>
          <w:rFonts w:eastAsia="Times New Roman" w:cstheme="minorHAnsi"/>
          <w:color w:val="000000"/>
          <w:sz w:val="24"/>
          <w:szCs w:val="24"/>
          <w:lang w:eastAsia="en-GB"/>
        </w:rPr>
        <w:t>No tickets can be sold to, on behalf of, or for a person under the age of 16 years.</w:t>
      </w:r>
    </w:p>
    <w:p w:rsidR="00D47C67" w:rsidRPr="000665BF" w:rsidRDefault="00D47C67" w:rsidP="00D47C67">
      <w:pPr>
        <w:numPr>
          <w:ilvl w:val="0"/>
          <w:numId w:val="1"/>
        </w:numPr>
        <w:spacing w:after="150" w:line="270" w:lineRule="atLeast"/>
        <w:ind w:left="300"/>
        <w:rPr>
          <w:rFonts w:eastAsia="Times New Roman" w:cstheme="minorHAnsi"/>
          <w:color w:val="000000"/>
          <w:sz w:val="24"/>
          <w:szCs w:val="24"/>
          <w:lang w:eastAsia="en-GB"/>
        </w:rPr>
      </w:pPr>
      <w:r w:rsidRPr="000665BF">
        <w:rPr>
          <w:rFonts w:eastAsia="Times New Roman" w:cstheme="minorHAnsi"/>
          <w:color w:val="000000"/>
          <w:sz w:val="24"/>
          <w:szCs w:val="24"/>
          <w:lang w:eastAsia="en-GB"/>
        </w:rPr>
        <w:t>If a ticket is sold unknowingly to, on behalf of, or for a person under the age of 16 he/she will be exempt from the raffle and will forfeit his/her prize and the stake will be returned.</w:t>
      </w:r>
    </w:p>
    <w:p w:rsidR="00D47C67" w:rsidRPr="000665BF" w:rsidRDefault="00D47C67" w:rsidP="00D47C67">
      <w:pPr>
        <w:numPr>
          <w:ilvl w:val="0"/>
          <w:numId w:val="1"/>
        </w:numPr>
        <w:spacing w:after="150" w:line="270" w:lineRule="atLeast"/>
        <w:ind w:left="300"/>
        <w:rPr>
          <w:rFonts w:eastAsia="Times New Roman" w:cstheme="minorHAnsi"/>
          <w:color w:val="000000"/>
          <w:sz w:val="24"/>
          <w:szCs w:val="24"/>
          <w:lang w:eastAsia="en-GB"/>
        </w:rPr>
      </w:pPr>
      <w:r w:rsidRPr="000665BF">
        <w:rPr>
          <w:rFonts w:eastAsia="Times New Roman" w:cstheme="minorHAnsi"/>
          <w:color w:val="000000"/>
          <w:sz w:val="24"/>
          <w:szCs w:val="24"/>
          <w:lang w:eastAsia="en-GB"/>
        </w:rPr>
        <w:t>Winners may be required to take part in Beaumond House PR and promotional activity.</w:t>
      </w:r>
    </w:p>
    <w:p w:rsidR="00D47C67" w:rsidRPr="000665BF" w:rsidRDefault="00D47C67" w:rsidP="00D47C67">
      <w:pPr>
        <w:numPr>
          <w:ilvl w:val="0"/>
          <w:numId w:val="1"/>
        </w:numPr>
        <w:spacing w:after="150" w:line="270" w:lineRule="atLeast"/>
        <w:ind w:left="300"/>
        <w:rPr>
          <w:rFonts w:eastAsia="Times New Roman" w:cstheme="minorHAnsi"/>
          <w:color w:val="000000"/>
          <w:sz w:val="24"/>
          <w:szCs w:val="24"/>
          <w:lang w:eastAsia="en-GB"/>
        </w:rPr>
      </w:pPr>
      <w:r w:rsidRPr="000665BF">
        <w:rPr>
          <w:rFonts w:eastAsia="Times New Roman" w:cstheme="minorHAnsi"/>
          <w:color w:val="000000"/>
          <w:sz w:val="24"/>
          <w:szCs w:val="24"/>
          <w:lang w:eastAsia="en-GB"/>
        </w:rPr>
        <w:t>All proceeds from this raffle will be used for the charitable purposes of Beaumond House Community Hospice.</w:t>
      </w:r>
    </w:p>
    <w:p w:rsidR="00D47C67" w:rsidRPr="000665BF" w:rsidRDefault="00D47C67" w:rsidP="00D47C67">
      <w:pPr>
        <w:numPr>
          <w:ilvl w:val="0"/>
          <w:numId w:val="1"/>
        </w:numPr>
        <w:spacing w:after="150" w:line="270" w:lineRule="atLeast"/>
        <w:ind w:left="300"/>
        <w:rPr>
          <w:rFonts w:eastAsia="Times New Roman" w:cstheme="minorHAnsi"/>
          <w:color w:val="000000"/>
          <w:sz w:val="24"/>
          <w:szCs w:val="24"/>
          <w:lang w:eastAsia="en-GB"/>
        </w:rPr>
      </w:pPr>
      <w:r w:rsidRPr="000665BF">
        <w:rPr>
          <w:rFonts w:eastAsia="Times New Roman" w:cstheme="minorHAnsi"/>
          <w:color w:val="000000"/>
          <w:sz w:val="24"/>
          <w:szCs w:val="24"/>
          <w:lang w:eastAsia="en-GB"/>
        </w:rPr>
        <w:t>Beaumond House is registered with the Gambling Commission to operate this raffle. This licence is issued under Part 5 of the Gambling Act 2005.</w:t>
      </w:r>
    </w:p>
    <w:p w:rsidR="00D47C67" w:rsidRPr="000B5E39" w:rsidRDefault="00D47C67" w:rsidP="00D47C67">
      <w:pPr>
        <w:numPr>
          <w:ilvl w:val="0"/>
          <w:numId w:val="1"/>
        </w:numPr>
        <w:spacing w:after="150" w:line="270" w:lineRule="atLeast"/>
        <w:ind w:left="300"/>
        <w:rPr>
          <w:rFonts w:eastAsia="Times New Roman" w:cstheme="minorHAnsi"/>
          <w:sz w:val="24"/>
          <w:szCs w:val="24"/>
          <w:lang w:eastAsia="en-GB"/>
        </w:rPr>
      </w:pPr>
      <w:r w:rsidRPr="000665BF">
        <w:rPr>
          <w:rFonts w:eastAsia="Times New Roman" w:cstheme="minorHAnsi"/>
          <w:color w:val="000000"/>
          <w:sz w:val="24"/>
          <w:szCs w:val="24"/>
          <w:lang w:eastAsia="en-GB"/>
        </w:rPr>
        <w:t xml:space="preserve">Members of Beaumond House ‘Leadership team’ and their immediate families may not </w:t>
      </w:r>
      <w:r w:rsidRPr="000B5E39">
        <w:rPr>
          <w:rFonts w:eastAsia="Times New Roman" w:cstheme="minorHAnsi"/>
          <w:sz w:val="24"/>
          <w:szCs w:val="24"/>
          <w:lang w:eastAsia="en-GB"/>
        </w:rPr>
        <w:t>participate in the draw.</w:t>
      </w:r>
    </w:p>
    <w:p w:rsidR="00D47C67" w:rsidRPr="000B5E39" w:rsidRDefault="00D47C67" w:rsidP="00D47C67">
      <w:pPr>
        <w:spacing w:after="144" w:line="240" w:lineRule="auto"/>
        <w:outlineLvl w:val="1"/>
        <w:rPr>
          <w:rFonts w:eastAsia="Times New Roman" w:cstheme="minorHAnsi"/>
          <w:b/>
          <w:bCs/>
          <w:sz w:val="24"/>
          <w:szCs w:val="24"/>
          <w:lang w:eastAsia="en-GB"/>
        </w:rPr>
      </w:pPr>
      <w:r w:rsidRPr="000B5E39">
        <w:rPr>
          <w:rFonts w:eastAsia="Times New Roman" w:cstheme="minorHAnsi"/>
          <w:b/>
          <w:bCs/>
          <w:sz w:val="24"/>
          <w:szCs w:val="24"/>
          <w:lang w:eastAsia="en-GB"/>
        </w:rPr>
        <w:t>Big Annual Raffle 2019 Rules</w:t>
      </w:r>
    </w:p>
    <w:p w:rsidR="00D47C67" w:rsidRPr="000665BF" w:rsidRDefault="00D47C67" w:rsidP="00D47C67">
      <w:pPr>
        <w:numPr>
          <w:ilvl w:val="0"/>
          <w:numId w:val="2"/>
        </w:numPr>
        <w:spacing w:after="150" w:line="270" w:lineRule="atLeast"/>
        <w:ind w:left="300"/>
        <w:rPr>
          <w:rFonts w:eastAsia="Times New Roman" w:cstheme="minorHAnsi"/>
          <w:color w:val="000000"/>
          <w:sz w:val="24"/>
          <w:szCs w:val="24"/>
          <w:lang w:eastAsia="en-GB"/>
        </w:rPr>
      </w:pPr>
      <w:r w:rsidRPr="000665BF">
        <w:rPr>
          <w:rFonts w:eastAsia="Times New Roman" w:cstheme="minorHAnsi"/>
          <w:color w:val="000000"/>
          <w:sz w:val="24"/>
          <w:szCs w:val="24"/>
          <w:lang w:eastAsia="en-GB"/>
        </w:rPr>
        <w:t>Entries must be received by 12noon on 19</w:t>
      </w:r>
      <w:r w:rsidRPr="000665BF">
        <w:rPr>
          <w:rFonts w:eastAsia="Times New Roman" w:cstheme="minorHAnsi"/>
          <w:color w:val="000000"/>
          <w:sz w:val="24"/>
          <w:szCs w:val="24"/>
          <w:vertAlign w:val="superscript"/>
          <w:lang w:eastAsia="en-GB"/>
        </w:rPr>
        <w:t>th</w:t>
      </w:r>
      <w:r w:rsidRPr="000665BF">
        <w:rPr>
          <w:rFonts w:eastAsia="Times New Roman" w:cstheme="minorHAnsi"/>
          <w:color w:val="000000"/>
          <w:sz w:val="24"/>
          <w:szCs w:val="24"/>
          <w:lang w:eastAsia="en-GB"/>
        </w:rPr>
        <w:t xml:space="preserve"> December 2019.</w:t>
      </w:r>
    </w:p>
    <w:p w:rsidR="00D47C67" w:rsidRPr="000665BF" w:rsidRDefault="00D47C67" w:rsidP="00D47C67">
      <w:pPr>
        <w:numPr>
          <w:ilvl w:val="0"/>
          <w:numId w:val="2"/>
        </w:numPr>
        <w:spacing w:after="150" w:line="270" w:lineRule="atLeast"/>
        <w:ind w:left="300"/>
        <w:rPr>
          <w:rFonts w:eastAsia="Times New Roman" w:cstheme="minorHAnsi"/>
          <w:color w:val="000000"/>
          <w:sz w:val="24"/>
          <w:szCs w:val="24"/>
          <w:lang w:eastAsia="en-GB"/>
        </w:rPr>
      </w:pPr>
      <w:r w:rsidRPr="000665BF">
        <w:rPr>
          <w:rFonts w:eastAsia="Times New Roman" w:cstheme="minorHAnsi"/>
          <w:color w:val="000000"/>
          <w:sz w:val="24"/>
          <w:szCs w:val="24"/>
          <w:lang w:eastAsia="en-GB"/>
        </w:rPr>
        <w:t>Late entries will be treated as donations.</w:t>
      </w:r>
    </w:p>
    <w:p w:rsidR="00D47C67" w:rsidRPr="000665BF" w:rsidRDefault="00D47C67" w:rsidP="00D47C67">
      <w:pPr>
        <w:numPr>
          <w:ilvl w:val="0"/>
          <w:numId w:val="2"/>
        </w:numPr>
        <w:spacing w:after="150" w:line="270" w:lineRule="atLeast"/>
        <w:ind w:left="300"/>
        <w:rPr>
          <w:rFonts w:eastAsia="Times New Roman" w:cstheme="minorHAnsi"/>
          <w:color w:val="000000"/>
          <w:sz w:val="24"/>
          <w:szCs w:val="24"/>
          <w:lang w:eastAsia="en-GB"/>
        </w:rPr>
      </w:pPr>
      <w:proofErr w:type="gramStart"/>
      <w:r w:rsidRPr="000665BF">
        <w:rPr>
          <w:rFonts w:eastAsia="Times New Roman" w:cstheme="minorHAnsi"/>
          <w:color w:val="000000"/>
          <w:sz w:val="24"/>
          <w:szCs w:val="24"/>
          <w:lang w:eastAsia="en-GB"/>
        </w:rPr>
        <w:t>In order to</w:t>
      </w:r>
      <w:proofErr w:type="gramEnd"/>
      <w:r w:rsidRPr="000665BF">
        <w:rPr>
          <w:rFonts w:eastAsia="Times New Roman" w:cstheme="minorHAnsi"/>
          <w:color w:val="000000"/>
          <w:sz w:val="24"/>
          <w:szCs w:val="24"/>
          <w:lang w:eastAsia="en-GB"/>
        </w:rPr>
        <w:t xml:space="preserve"> promote responsible gambling, it is recommended that no more than 250 chances are to be purchased per person for the Big Annual Raffle 2019.</w:t>
      </w:r>
    </w:p>
    <w:p w:rsidR="00D47C67" w:rsidRDefault="00D47C67" w:rsidP="00D47C67">
      <w:pPr>
        <w:numPr>
          <w:ilvl w:val="0"/>
          <w:numId w:val="2"/>
        </w:numPr>
        <w:spacing w:after="150" w:line="270" w:lineRule="atLeast"/>
        <w:ind w:left="300"/>
        <w:rPr>
          <w:rFonts w:eastAsia="Times New Roman" w:cstheme="minorHAnsi"/>
          <w:color w:val="000000"/>
          <w:sz w:val="24"/>
          <w:szCs w:val="24"/>
          <w:lang w:eastAsia="en-GB"/>
        </w:rPr>
      </w:pPr>
      <w:r w:rsidRPr="000665BF">
        <w:rPr>
          <w:rFonts w:eastAsia="Times New Roman" w:cstheme="minorHAnsi"/>
          <w:color w:val="000000"/>
          <w:sz w:val="24"/>
          <w:szCs w:val="24"/>
          <w:lang w:eastAsia="en-GB"/>
        </w:rPr>
        <w:t>The draw for the Annual Raffle 2019 will take place on the 2</w:t>
      </w:r>
      <w:r>
        <w:rPr>
          <w:rFonts w:eastAsia="Times New Roman" w:cstheme="minorHAnsi"/>
          <w:color w:val="000000"/>
          <w:sz w:val="24"/>
          <w:szCs w:val="24"/>
          <w:lang w:eastAsia="en-GB"/>
        </w:rPr>
        <w:t>0</w:t>
      </w:r>
      <w:r w:rsidRPr="001E4B5C">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w:t>
      </w:r>
      <w:r w:rsidRPr="000665BF">
        <w:rPr>
          <w:rFonts w:eastAsia="Times New Roman" w:cstheme="minorHAnsi"/>
          <w:color w:val="000000"/>
          <w:sz w:val="24"/>
          <w:szCs w:val="24"/>
          <w:lang w:eastAsia="en-GB"/>
        </w:rPr>
        <w:t>December 2019. Winners will be notified by post, email or telephone no later than two weeks after the draw date. A list of winners will also be published on the Beaumond House website two weeks after the draw date. Please keep the ticket number as record of proof of purchase.</w:t>
      </w:r>
    </w:p>
    <w:p w:rsidR="00D47C67" w:rsidRDefault="00D47C67" w:rsidP="00D47C67">
      <w:pPr>
        <w:numPr>
          <w:ilvl w:val="0"/>
          <w:numId w:val="2"/>
        </w:numPr>
        <w:spacing w:after="150" w:line="270" w:lineRule="atLeast"/>
        <w:ind w:left="300"/>
        <w:rPr>
          <w:rFonts w:eastAsia="Times New Roman" w:cstheme="minorHAnsi"/>
          <w:color w:val="000000"/>
          <w:sz w:val="24"/>
          <w:szCs w:val="24"/>
          <w:lang w:eastAsia="en-GB"/>
        </w:rPr>
      </w:pPr>
      <w:r>
        <w:rPr>
          <w:rFonts w:eastAsia="Times New Roman" w:cstheme="minorHAnsi"/>
          <w:color w:val="000000"/>
          <w:sz w:val="24"/>
          <w:szCs w:val="24"/>
          <w:lang w:eastAsia="en-GB"/>
        </w:rPr>
        <w:t>The maximum value of any prize in this draw will not exceed £20,000 (this being the retail price of the prize at the time it is purchased)</w:t>
      </w:r>
    </w:p>
    <w:p w:rsidR="00D47C67" w:rsidRDefault="00D47C67" w:rsidP="00D47C67">
      <w:pPr>
        <w:numPr>
          <w:ilvl w:val="0"/>
          <w:numId w:val="2"/>
        </w:numPr>
        <w:spacing w:after="150" w:line="270" w:lineRule="atLeast"/>
        <w:ind w:left="300"/>
        <w:rPr>
          <w:rFonts w:eastAsia="Times New Roman" w:cstheme="minorHAnsi"/>
          <w:color w:val="000000"/>
          <w:sz w:val="24"/>
          <w:szCs w:val="24"/>
          <w:lang w:eastAsia="en-GB"/>
        </w:rPr>
      </w:pPr>
      <w:r>
        <w:rPr>
          <w:rFonts w:eastAsia="Times New Roman" w:cstheme="minorHAnsi"/>
          <w:color w:val="000000"/>
          <w:sz w:val="24"/>
          <w:szCs w:val="24"/>
          <w:lang w:eastAsia="en-GB"/>
        </w:rPr>
        <w:t xml:space="preserve">This raffle is a standalone raffle and is not linked in any way to any other Beaumond House draw now or in the future. The winner will be chosen solely </w:t>
      </w:r>
      <w:proofErr w:type="gramStart"/>
      <w:r>
        <w:rPr>
          <w:rFonts w:eastAsia="Times New Roman" w:cstheme="minorHAnsi"/>
          <w:color w:val="000000"/>
          <w:sz w:val="24"/>
          <w:szCs w:val="24"/>
          <w:lang w:eastAsia="en-GB"/>
        </w:rPr>
        <w:t>by virtue of</w:t>
      </w:r>
      <w:proofErr w:type="gramEnd"/>
      <w:r>
        <w:rPr>
          <w:rFonts w:eastAsia="Times New Roman" w:cstheme="minorHAnsi"/>
          <w:color w:val="000000"/>
          <w:sz w:val="24"/>
          <w:szCs w:val="24"/>
          <w:lang w:eastAsia="en-GB"/>
        </w:rPr>
        <w:t xml:space="preserve"> purchasing a ticket or tickets in this draw and not through involvement in any other promotion or payment.</w:t>
      </w:r>
    </w:p>
    <w:p w:rsidR="00D47C67" w:rsidRPr="000665BF" w:rsidRDefault="00D47C67" w:rsidP="00D47C67">
      <w:pPr>
        <w:numPr>
          <w:ilvl w:val="0"/>
          <w:numId w:val="2"/>
        </w:numPr>
        <w:spacing w:after="150" w:line="270" w:lineRule="atLeast"/>
        <w:ind w:left="300"/>
        <w:rPr>
          <w:rFonts w:eastAsia="Times New Roman" w:cstheme="minorHAnsi"/>
          <w:color w:val="000000"/>
          <w:sz w:val="24"/>
          <w:szCs w:val="24"/>
          <w:lang w:eastAsia="en-GB"/>
        </w:rPr>
      </w:pPr>
      <w:r w:rsidRPr="000665BF">
        <w:rPr>
          <w:rFonts w:eastAsia="Times New Roman" w:cstheme="minorHAnsi"/>
          <w:color w:val="000000"/>
          <w:sz w:val="24"/>
          <w:szCs w:val="24"/>
          <w:lang w:eastAsia="en-GB"/>
        </w:rPr>
        <w:t>If a prize is unclaimed after reasonable efforts have been made by Beaumond House to contact the winner, then Beaumond House will be entitled to dispose of the prize as it thinks fit. The winner has one month after notification to claim the prize.</w:t>
      </w:r>
    </w:p>
    <w:p w:rsidR="00D47C67" w:rsidRDefault="00D47C67" w:rsidP="00D47C67">
      <w:pPr>
        <w:numPr>
          <w:ilvl w:val="0"/>
          <w:numId w:val="2"/>
        </w:numPr>
        <w:spacing w:after="150" w:line="270" w:lineRule="atLeast"/>
        <w:ind w:left="300"/>
        <w:rPr>
          <w:rFonts w:eastAsia="Times New Roman" w:cstheme="minorHAnsi"/>
          <w:color w:val="000000"/>
          <w:sz w:val="24"/>
          <w:szCs w:val="24"/>
          <w:lang w:eastAsia="en-GB"/>
        </w:rPr>
      </w:pPr>
      <w:r w:rsidRPr="000665BF">
        <w:rPr>
          <w:rFonts w:eastAsia="Times New Roman" w:cstheme="minorHAnsi"/>
          <w:color w:val="000000"/>
          <w:sz w:val="24"/>
          <w:szCs w:val="24"/>
          <w:lang w:eastAsia="en-GB"/>
        </w:rPr>
        <w:t xml:space="preserve">If the owner of the winning ticket wishes to take up the offer of a cash alternative to the first prize they must confirm this wish in writing to the Fundraising Manager, Beaumond </w:t>
      </w:r>
      <w:r w:rsidRPr="000665BF">
        <w:rPr>
          <w:rFonts w:eastAsia="Times New Roman" w:cstheme="minorHAnsi"/>
          <w:color w:val="000000"/>
          <w:sz w:val="24"/>
          <w:szCs w:val="24"/>
          <w:lang w:eastAsia="en-GB"/>
        </w:rPr>
        <w:lastRenderedPageBreak/>
        <w:t>House, 32 London road, NG24 1TW within 5 working days of being notified of the draw outcome.</w:t>
      </w:r>
    </w:p>
    <w:p w:rsidR="00D47C67" w:rsidRDefault="00D47C67" w:rsidP="00D47C67">
      <w:pPr>
        <w:numPr>
          <w:ilvl w:val="0"/>
          <w:numId w:val="2"/>
        </w:numPr>
        <w:spacing w:after="150" w:line="270" w:lineRule="atLeast"/>
        <w:ind w:left="300"/>
        <w:rPr>
          <w:rFonts w:eastAsia="Times New Roman" w:cstheme="minorHAnsi"/>
          <w:color w:val="000000"/>
          <w:sz w:val="24"/>
          <w:szCs w:val="24"/>
          <w:lang w:eastAsia="en-GB"/>
        </w:rPr>
      </w:pPr>
      <w:r>
        <w:rPr>
          <w:rFonts w:eastAsia="Times New Roman" w:cstheme="minorHAnsi"/>
          <w:color w:val="000000"/>
          <w:sz w:val="24"/>
          <w:szCs w:val="24"/>
          <w:lang w:eastAsia="en-GB"/>
        </w:rPr>
        <w:t>Tickets will be sold for £1 and no more than 4,000,000 tickets will be sold in relation to this draw.</w:t>
      </w:r>
    </w:p>
    <w:p w:rsidR="00D47C67" w:rsidRPr="000B5E39" w:rsidRDefault="00D47C67" w:rsidP="00D47C67">
      <w:pPr>
        <w:spacing w:after="144" w:line="240" w:lineRule="auto"/>
        <w:outlineLvl w:val="1"/>
        <w:rPr>
          <w:rFonts w:eastAsia="Times New Roman" w:cstheme="minorHAnsi"/>
          <w:b/>
          <w:bCs/>
          <w:sz w:val="24"/>
          <w:szCs w:val="24"/>
          <w:lang w:eastAsia="en-GB"/>
        </w:rPr>
      </w:pPr>
      <w:r w:rsidRPr="000B5E39">
        <w:rPr>
          <w:rFonts w:eastAsia="Times New Roman" w:cstheme="minorHAnsi"/>
          <w:b/>
          <w:bCs/>
          <w:sz w:val="24"/>
          <w:szCs w:val="24"/>
          <w:lang w:eastAsia="en-GB"/>
        </w:rPr>
        <w:t>Online entries</w:t>
      </w:r>
    </w:p>
    <w:p w:rsidR="00D47C67" w:rsidRPr="000665BF" w:rsidRDefault="00D47C67" w:rsidP="00D47C67">
      <w:pPr>
        <w:numPr>
          <w:ilvl w:val="0"/>
          <w:numId w:val="3"/>
        </w:numPr>
        <w:spacing w:after="150" w:line="270" w:lineRule="atLeast"/>
        <w:ind w:left="300"/>
        <w:rPr>
          <w:rFonts w:eastAsia="Times New Roman" w:cstheme="minorHAnsi"/>
          <w:color w:val="000000"/>
          <w:sz w:val="24"/>
          <w:szCs w:val="24"/>
          <w:lang w:eastAsia="en-GB"/>
        </w:rPr>
      </w:pPr>
      <w:r w:rsidRPr="000665BF">
        <w:rPr>
          <w:rFonts w:eastAsia="Times New Roman" w:cstheme="minorHAnsi"/>
          <w:color w:val="000000"/>
          <w:sz w:val="24"/>
          <w:szCs w:val="24"/>
          <w:lang w:eastAsia="en-GB"/>
        </w:rPr>
        <w:t xml:space="preserve">To enter the online raffle an entrant must self-certify that they are the required age to play. A confirmation email will be sent to the entrant confirming their numbers in the draw and thanking them for their participation. Random age verification checks are carried out at regular intervals. If an entrant is found to be under the required age their payment will be </w:t>
      </w:r>
      <w:proofErr w:type="gramStart"/>
      <w:r w:rsidRPr="000665BF">
        <w:rPr>
          <w:rFonts w:eastAsia="Times New Roman" w:cstheme="minorHAnsi"/>
          <w:color w:val="000000"/>
          <w:sz w:val="24"/>
          <w:szCs w:val="24"/>
          <w:lang w:eastAsia="en-GB"/>
        </w:rPr>
        <w:t>returned</w:t>
      </w:r>
      <w:proofErr w:type="gramEnd"/>
      <w:r w:rsidRPr="000665BF">
        <w:rPr>
          <w:rFonts w:eastAsia="Times New Roman" w:cstheme="minorHAnsi"/>
          <w:color w:val="000000"/>
          <w:sz w:val="24"/>
          <w:szCs w:val="24"/>
          <w:lang w:eastAsia="en-GB"/>
        </w:rPr>
        <w:t xml:space="preserve"> and they will not be entered into the draw.</w:t>
      </w:r>
    </w:p>
    <w:p w:rsidR="00D47C67" w:rsidRPr="000665BF" w:rsidRDefault="00D47C67" w:rsidP="00D47C67">
      <w:pPr>
        <w:numPr>
          <w:ilvl w:val="0"/>
          <w:numId w:val="3"/>
        </w:numPr>
        <w:spacing w:after="150" w:line="270" w:lineRule="atLeast"/>
        <w:ind w:left="300"/>
        <w:rPr>
          <w:rFonts w:eastAsia="Times New Roman" w:cstheme="minorHAnsi"/>
          <w:color w:val="000000"/>
          <w:sz w:val="24"/>
          <w:szCs w:val="24"/>
          <w:lang w:eastAsia="en-GB"/>
        </w:rPr>
      </w:pPr>
      <w:r w:rsidRPr="000665BF">
        <w:rPr>
          <w:rFonts w:eastAsia="Times New Roman" w:cstheme="minorHAnsi"/>
          <w:color w:val="000000"/>
          <w:sz w:val="24"/>
          <w:szCs w:val="24"/>
          <w:lang w:eastAsia="en-GB"/>
        </w:rPr>
        <w:t xml:space="preserve">Material changes to this raffle are not predicted to happen, but </w:t>
      </w:r>
      <w:proofErr w:type="gramStart"/>
      <w:r w:rsidRPr="000665BF">
        <w:rPr>
          <w:rFonts w:eastAsia="Times New Roman" w:cstheme="minorHAnsi"/>
          <w:color w:val="000000"/>
          <w:sz w:val="24"/>
          <w:szCs w:val="24"/>
          <w:lang w:eastAsia="en-GB"/>
        </w:rPr>
        <w:t>in the event that</w:t>
      </w:r>
      <w:proofErr w:type="gramEnd"/>
      <w:r w:rsidRPr="000665BF">
        <w:rPr>
          <w:rFonts w:eastAsia="Times New Roman" w:cstheme="minorHAnsi"/>
          <w:color w:val="000000"/>
          <w:sz w:val="24"/>
          <w:szCs w:val="24"/>
          <w:lang w:eastAsia="en-GB"/>
        </w:rPr>
        <w:t xml:space="preserve"> this occurs you will be notified by email 14 days in advance of any changes.</w:t>
      </w:r>
    </w:p>
    <w:p w:rsidR="00D47C67" w:rsidRPr="000665BF" w:rsidRDefault="00D47C67" w:rsidP="00D47C67">
      <w:pPr>
        <w:spacing w:after="144" w:line="240" w:lineRule="auto"/>
        <w:outlineLvl w:val="1"/>
        <w:rPr>
          <w:rFonts w:eastAsia="Times New Roman" w:cstheme="minorHAnsi"/>
          <w:b/>
          <w:bCs/>
          <w:color w:val="E425CC"/>
          <w:sz w:val="24"/>
          <w:szCs w:val="24"/>
          <w:lang w:eastAsia="en-GB"/>
        </w:rPr>
      </w:pPr>
      <w:r w:rsidRPr="000665BF">
        <w:rPr>
          <w:rFonts w:eastAsia="Times New Roman" w:cstheme="minorHAnsi"/>
          <w:b/>
          <w:bCs/>
          <w:color w:val="E425CC"/>
          <w:sz w:val="24"/>
          <w:szCs w:val="24"/>
          <w:lang w:eastAsia="en-GB"/>
        </w:rPr>
        <w:br/>
      </w:r>
      <w:r w:rsidRPr="000B5E39">
        <w:rPr>
          <w:rFonts w:eastAsia="Times New Roman" w:cstheme="minorHAnsi"/>
          <w:b/>
          <w:bCs/>
          <w:sz w:val="24"/>
          <w:szCs w:val="24"/>
          <w:lang w:eastAsia="en-GB"/>
        </w:rPr>
        <w:t>General Information</w:t>
      </w:r>
    </w:p>
    <w:p w:rsidR="00D47C67" w:rsidRPr="000665BF" w:rsidRDefault="00D47C67" w:rsidP="00D47C67">
      <w:pPr>
        <w:spacing w:after="100" w:afterAutospacing="1" w:line="270" w:lineRule="atLeast"/>
        <w:rPr>
          <w:rFonts w:eastAsia="Times New Roman" w:cstheme="minorHAnsi"/>
          <w:color w:val="000000"/>
          <w:sz w:val="24"/>
          <w:szCs w:val="24"/>
          <w:lang w:eastAsia="en-GB"/>
        </w:rPr>
      </w:pPr>
      <w:r w:rsidRPr="000665BF">
        <w:rPr>
          <w:rFonts w:eastAsia="Times New Roman" w:cstheme="minorHAnsi"/>
          <w:color w:val="000000"/>
          <w:sz w:val="24"/>
          <w:szCs w:val="24"/>
          <w:lang w:eastAsia="en-GB"/>
        </w:rPr>
        <w:t xml:space="preserve">For more information about Beaumond House, our raffles and other ways to donate please </w:t>
      </w:r>
      <w:proofErr w:type="gramStart"/>
      <w:r w:rsidRPr="000665BF">
        <w:rPr>
          <w:rFonts w:eastAsia="Times New Roman" w:cstheme="minorHAnsi"/>
          <w:color w:val="000000"/>
          <w:sz w:val="24"/>
          <w:szCs w:val="24"/>
          <w:lang w:eastAsia="en-GB"/>
        </w:rPr>
        <w:t>visit  www.beaumondhouse.co.uk</w:t>
      </w:r>
      <w:proofErr w:type="gramEnd"/>
      <w:r w:rsidRPr="000665BF">
        <w:rPr>
          <w:rFonts w:eastAsia="Times New Roman" w:cstheme="minorHAnsi"/>
          <w:color w:val="000000"/>
          <w:sz w:val="24"/>
          <w:szCs w:val="24"/>
          <w:lang w:eastAsia="en-GB"/>
        </w:rPr>
        <w:t> or contact our fundraising team on 01636 610556</w:t>
      </w:r>
    </w:p>
    <w:p w:rsidR="00D47C67" w:rsidRPr="000665BF" w:rsidRDefault="00D47C67" w:rsidP="00D47C67">
      <w:pPr>
        <w:rPr>
          <w:rFonts w:cstheme="minorHAnsi"/>
          <w:sz w:val="24"/>
          <w:szCs w:val="24"/>
          <w:lang w:val="en-US"/>
        </w:rPr>
      </w:pPr>
      <w:r w:rsidRPr="000665BF">
        <w:rPr>
          <w:rFonts w:eastAsia="Times New Roman" w:cstheme="minorHAnsi"/>
          <w:color w:val="000000"/>
          <w:sz w:val="24"/>
          <w:szCs w:val="24"/>
          <w:lang w:eastAsia="en-GB"/>
        </w:rPr>
        <w:br/>
        <w:t>Requests for additional raffle tickets up to a maximum of 250 tickets per person or requests to be removed from future raffle mailings should be addressed to 016</w:t>
      </w:r>
      <w:r>
        <w:rPr>
          <w:rFonts w:eastAsia="Times New Roman" w:cstheme="minorHAnsi"/>
          <w:color w:val="000000"/>
          <w:sz w:val="24"/>
          <w:szCs w:val="24"/>
          <w:lang w:eastAsia="en-GB"/>
        </w:rPr>
        <w:t>36 610556</w:t>
      </w:r>
      <w:r w:rsidRPr="000665BF">
        <w:rPr>
          <w:rFonts w:eastAsia="Times New Roman" w:cstheme="minorHAnsi"/>
          <w:color w:val="000000"/>
          <w:sz w:val="24"/>
          <w:szCs w:val="24"/>
          <w:lang w:eastAsia="en-GB"/>
        </w:rPr>
        <w:t>.</w:t>
      </w:r>
      <w:r w:rsidRPr="000665BF">
        <w:rPr>
          <w:rFonts w:eastAsia="Times New Roman" w:cstheme="minorHAnsi"/>
          <w:color w:val="000000"/>
          <w:sz w:val="24"/>
          <w:szCs w:val="24"/>
          <w:lang w:eastAsia="en-GB"/>
        </w:rPr>
        <w:br/>
      </w:r>
      <w:r w:rsidRPr="000665BF">
        <w:rPr>
          <w:rFonts w:eastAsia="Times New Roman" w:cstheme="minorHAnsi"/>
          <w:color w:val="000000"/>
          <w:sz w:val="24"/>
          <w:szCs w:val="24"/>
          <w:lang w:eastAsia="en-GB"/>
        </w:rPr>
        <w:br/>
        <w:t xml:space="preserve">If you would like more information about raffles and </w:t>
      </w:r>
      <w:proofErr w:type="gramStart"/>
      <w:r w:rsidRPr="000665BF">
        <w:rPr>
          <w:rFonts w:eastAsia="Times New Roman" w:cstheme="minorHAnsi"/>
          <w:color w:val="000000"/>
          <w:sz w:val="24"/>
          <w:szCs w:val="24"/>
          <w:lang w:eastAsia="en-GB"/>
        </w:rPr>
        <w:t>lotteries</w:t>
      </w:r>
      <w:proofErr w:type="gramEnd"/>
      <w:r w:rsidRPr="000665BF">
        <w:rPr>
          <w:rFonts w:eastAsia="Times New Roman" w:cstheme="minorHAnsi"/>
          <w:color w:val="000000"/>
          <w:sz w:val="24"/>
          <w:szCs w:val="24"/>
          <w:lang w:eastAsia="en-GB"/>
        </w:rPr>
        <w:t xml:space="preserve"> please go to </w:t>
      </w:r>
      <w:hyperlink r:id="rId5" w:history="1">
        <w:r w:rsidRPr="000665BF">
          <w:rPr>
            <w:rStyle w:val="Hyperlink"/>
            <w:rFonts w:eastAsia="Times New Roman" w:cstheme="minorHAnsi"/>
            <w:sz w:val="24"/>
            <w:szCs w:val="24"/>
            <w:lang w:eastAsia="en-GB"/>
          </w:rPr>
          <w:t>www.gamblingcommission.gov.uk</w:t>
        </w:r>
      </w:hyperlink>
      <w:r w:rsidRPr="000665BF">
        <w:rPr>
          <w:rFonts w:eastAsia="Times New Roman" w:cstheme="minorHAnsi"/>
          <w:color w:val="000000"/>
          <w:sz w:val="24"/>
          <w:szCs w:val="24"/>
          <w:lang w:eastAsia="en-GB"/>
        </w:rPr>
        <w:t>.</w:t>
      </w:r>
      <w:r w:rsidRPr="000665BF">
        <w:rPr>
          <w:rFonts w:eastAsia="Times New Roman" w:cstheme="minorHAnsi"/>
          <w:color w:val="000000"/>
          <w:sz w:val="24"/>
          <w:szCs w:val="24"/>
          <w:lang w:eastAsia="en-GB"/>
        </w:rPr>
        <w:br/>
      </w:r>
    </w:p>
    <w:p w:rsidR="002F60FC" w:rsidRDefault="002F60FC">
      <w:bookmarkStart w:id="0" w:name="_GoBack"/>
      <w:bookmarkEnd w:id="0"/>
    </w:p>
    <w:sectPr w:rsidR="002F6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338"/>
    <w:multiLevelType w:val="multilevel"/>
    <w:tmpl w:val="BCA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D493E"/>
    <w:multiLevelType w:val="multilevel"/>
    <w:tmpl w:val="0EFA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02956"/>
    <w:multiLevelType w:val="multilevel"/>
    <w:tmpl w:val="E364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67"/>
    <w:rsid w:val="002F60FC"/>
    <w:rsid w:val="00D4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E0E34-12FD-4DDD-9D2C-209A1358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C67"/>
    <w:pPr>
      <w:spacing w:after="200" w:line="276" w:lineRule="auto"/>
    </w:pPr>
  </w:style>
  <w:style w:type="paragraph" w:styleId="Heading2">
    <w:name w:val="heading 2"/>
    <w:basedOn w:val="Normal"/>
    <w:next w:val="Normal"/>
    <w:link w:val="Heading2Char"/>
    <w:uiPriority w:val="9"/>
    <w:unhideWhenUsed/>
    <w:qFormat/>
    <w:rsid w:val="00D47C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C6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7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mblingcommissi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1</cp:revision>
  <dcterms:created xsi:type="dcterms:W3CDTF">2019-02-04T15:01:00Z</dcterms:created>
  <dcterms:modified xsi:type="dcterms:W3CDTF">2019-02-04T15:02:00Z</dcterms:modified>
</cp:coreProperties>
</file>